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40616" w14:textId="1F811F09" w:rsidR="00F76440" w:rsidRPr="00F76440" w:rsidRDefault="00F76440" w:rsidP="00AE08A6">
      <w:pPr>
        <w:ind w:left="-90"/>
        <w:rPr>
          <w:rFonts w:cstheme="minorHAnsi"/>
          <w:b/>
          <w:bCs/>
          <w:sz w:val="16"/>
          <w:szCs w:val="16"/>
          <w:u w:val="single"/>
        </w:rPr>
      </w:pPr>
    </w:p>
    <w:tbl>
      <w:tblPr>
        <w:tblStyle w:val="TableGrid"/>
        <w:tblpPr w:leftFromText="180" w:rightFromText="180" w:vertAnchor="text" w:horzAnchor="margin" w:tblpY="155"/>
        <w:tblW w:w="0" w:type="auto"/>
        <w:tblLook w:val="04A0" w:firstRow="1" w:lastRow="0" w:firstColumn="1" w:lastColumn="0" w:noHBand="0" w:noVBand="1"/>
      </w:tblPr>
      <w:tblGrid>
        <w:gridCol w:w="1795"/>
        <w:gridCol w:w="810"/>
        <w:gridCol w:w="810"/>
        <w:gridCol w:w="630"/>
      </w:tblGrid>
      <w:tr w:rsidR="004E40DA" w:rsidRPr="00AE08A6" w14:paraId="72211E48" w14:textId="77777777" w:rsidTr="004E40DA">
        <w:trPr>
          <w:trHeight w:val="300"/>
        </w:trPr>
        <w:tc>
          <w:tcPr>
            <w:tcW w:w="4045" w:type="dxa"/>
            <w:gridSpan w:val="4"/>
          </w:tcPr>
          <w:p w14:paraId="0E58722F" w14:textId="77777777" w:rsidR="004E40DA" w:rsidRPr="00AE08A6" w:rsidRDefault="004E40DA" w:rsidP="00AE08A6">
            <w:pPr>
              <w:ind w:left="-86"/>
              <w:rPr>
                <w:rFonts w:cstheme="minorHAnsi"/>
                <w:sz w:val="16"/>
                <w:szCs w:val="16"/>
              </w:rPr>
            </w:pPr>
            <w:r w:rsidRPr="00F76440">
              <w:rPr>
                <w:rFonts w:cstheme="minorHAnsi"/>
                <w:b/>
                <w:bCs/>
                <w:sz w:val="16"/>
                <w:szCs w:val="16"/>
              </w:rPr>
              <w:t>Details of The Assured Redo the table </w:t>
            </w:r>
          </w:p>
        </w:tc>
      </w:tr>
      <w:tr w:rsidR="004E40DA" w:rsidRPr="00AE08A6" w14:paraId="6F87D752" w14:textId="77777777" w:rsidTr="004E40DA">
        <w:trPr>
          <w:trHeight w:val="294"/>
        </w:trPr>
        <w:tc>
          <w:tcPr>
            <w:tcW w:w="1795" w:type="dxa"/>
          </w:tcPr>
          <w:p w14:paraId="7B93AC9C" w14:textId="77777777" w:rsidR="004E40DA" w:rsidRPr="00AE08A6" w:rsidRDefault="004E40DA" w:rsidP="00AE08A6">
            <w:pPr>
              <w:spacing w:line="259" w:lineRule="auto"/>
              <w:ind w:left="-86"/>
              <w:rPr>
                <w:rFonts w:cstheme="minorHAnsi"/>
                <w:sz w:val="16"/>
                <w:szCs w:val="16"/>
              </w:rPr>
            </w:pPr>
            <w:r w:rsidRPr="00AE08A6">
              <w:rPr>
                <w:rFonts w:cstheme="minorHAnsi"/>
                <w:sz w:val="16"/>
                <w:szCs w:val="16"/>
              </w:rPr>
              <w:t>Premium Charges</w:t>
            </w:r>
          </w:p>
        </w:tc>
        <w:tc>
          <w:tcPr>
            <w:tcW w:w="810" w:type="dxa"/>
          </w:tcPr>
          <w:p w14:paraId="6B51D1A2" w14:textId="77777777" w:rsidR="004E40DA" w:rsidRPr="00AE08A6" w:rsidRDefault="004E40DA" w:rsidP="00AE08A6">
            <w:pPr>
              <w:spacing w:line="259" w:lineRule="auto"/>
              <w:ind w:left="-86"/>
              <w:rPr>
                <w:rFonts w:cstheme="minorHAnsi"/>
                <w:sz w:val="16"/>
                <w:szCs w:val="16"/>
              </w:rPr>
            </w:pPr>
            <w:r w:rsidRPr="00AE08A6">
              <w:rPr>
                <w:rFonts w:cstheme="minorHAnsi"/>
                <w:sz w:val="16"/>
                <w:szCs w:val="16"/>
              </w:rPr>
              <w:t>SGST</w:t>
            </w:r>
          </w:p>
        </w:tc>
        <w:tc>
          <w:tcPr>
            <w:tcW w:w="810" w:type="dxa"/>
          </w:tcPr>
          <w:p w14:paraId="3CE42285" w14:textId="77777777" w:rsidR="004E40DA" w:rsidRPr="00AE08A6" w:rsidRDefault="004E40DA" w:rsidP="00AE08A6">
            <w:pPr>
              <w:spacing w:line="259" w:lineRule="auto"/>
              <w:ind w:left="-86"/>
              <w:rPr>
                <w:rFonts w:cstheme="minorHAnsi"/>
                <w:sz w:val="16"/>
                <w:szCs w:val="16"/>
              </w:rPr>
            </w:pPr>
            <w:r w:rsidRPr="00AE08A6">
              <w:rPr>
                <w:rFonts w:cstheme="minorHAnsi"/>
                <w:sz w:val="16"/>
                <w:szCs w:val="16"/>
              </w:rPr>
              <w:t>CGST</w:t>
            </w:r>
          </w:p>
        </w:tc>
        <w:tc>
          <w:tcPr>
            <w:tcW w:w="630" w:type="dxa"/>
          </w:tcPr>
          <w:p w14:paraId="170D2D19" w14:textId="77777777" w:rsidR="004E40DA" w:rsidRPr="00AE08A6" w:rsidRDefault="004E40DA" w:rsidP="00AE08A6">
            <w:pPr>
              <w:spacing w:line="259" w:lineRule="auto"/>
              <w:ind w:left="-86"/>
              <w:rPr>
                <w:rFonts w:cstheme="minorHAnsi"/>
                <w:sz w:val="16"/>
                <w:szCs w:val="16"/>
              </w:rPr>
            </w:pPr>
            <w:r w:rsidRPr="00AE08A6">
              <w:rPr>
                <w:rFonts w:cstheme="minorHAnsi"/>
                <w:sz w:val="16"/>
                <w:szCs w:val="16"/>
              </w:rPr>
              <w:t>Total</w:t>
            </w:r>
          </w:p>
        </w:tc>
      </w:tr>
      <w:tr w:rsidR="004E40DA" w:rsidRPr="00AE08A6" w14:paraId="6BCB84A5" w14:textId="77777777" w:rsidTr="004E40DA">
        <w:trPr>
          <w:trHeight w:val="294"/>
        </w:trPr>
        <w:tc>
          <w:tcPr>
            <w:tcW w:w="1795" w:type="dxa"/>
          </w:tcPr>
          <w:p w14:paraId="495C4A51" w14:textId="77777777" w:rsidR="004E40DA" w:rsidRPr="00AE08A6" w:rsidRDefault="004E40DA" w:rsidP="00AE08A6">
            <w:pPr>
              <w:ind w:left="-86"/>
              <w:rPr>
                <w:rFonts w:cstheme="minorHAnsi"/>
                <w:sz w:val="16"/>
                <w:szCs w:val="16"/>
              </w:rPr>
            </w:pPr>
            <w:r w:rsidRPr="00AE08A6">
              <w:rPr>
                <w:rFonts w:cstheme="minorHAnsi"/>
                <w:sz w:val="16"/>
                <w:szCs w:val="16"/>
              </w:rPr>
              <w:t xml:space="preserve">₹  </w:t>
            </w:r>
            <w:r w:rsidRPr="00F76440">
              <w:rPr>
                <w:rFonts w:cstheme="minorHAnsi"/>
                <w:sz w:val="16"/>
                <w:szCs w:val="16"/>
              </w:rPr>
              <w:t>16.40</w:t>
            </w:r>
          </w:p>
        </w:tc>
        <w:tc>
          <w:tcPr>
            <w:tcW w:w="810" w:type="dxa"/>
          </w:tcPr>
          <w:p w14:paraId="749BE40F" w14:textId="77777777" w:rsidR="004E40DA" w:rsidRPr="00AE08A6" w:rsidRDefault="004E40DA" w:rsidP="00AE08A6">
            <w:pPr>
              <w:ind w:left="-86"/>
              <w:rPr>
                <w:rFonts w:cstheme="minorHAnsi"/>
                <w:sz w:val="16"/>
                <w:szCs w:val="16"/>
              </w:rPr>
            </w:pPr>
            <w:r w:rsidRPr="00AE08A6">
              <w:rPr>
                <w:rFonts w:cstheme="minorHAnsi"/>
                <w:sz w:val="16"/>
                <w:szCs w:val="16"/>
              </w:rPr>
              <w:t>₹ 1.80</w:t>
            </w:r>
          </w:p>
        </w:tc>
        <w:tc>
          <w:tcPr>
            <w:tcW w:w="810" w:type="dxa"/>
          </w:tcPr>
          <w:p w14:paraId="1B88FD1A" w14:textId="77777777" w:rsidR="004E40DA" w:rsidRPr="00AE08A6" w:rsidRDefault="004E40DA" w:rsidP="00AE08A6">
            <w:pPr>
              <w:ind w:left="-86"/>
              <w:rPr>
                <w:rFonts w:cstheme="minorHAnsi"/>
                <w:sz w:val="16"/>
                <w:szCs w:val="16"/>
              </w:rPr>
            </w:pPr>
            <w:r w:rsidRPr="00AE08A6">
              <w:rPr>
                <w:rFonts w:cstheme="minorHAnsi"/>
                <w:sz w:val="16"/>
                <w:szCs w:val="16"/>
              </w:rPr>
              <w:t>₹ 1.80</w:t>
            </w:r>
          </w:p>
        </w:tc>
        <w:tc>
          <w:tcPr>
            <w:tcW w:w="630" w:type="dxa"/>
          </w:tcPr>
          <w:p w14:paraId="7162866A" w14:textId="77777777" w:rsidR="004E40DA" w:rsidRPr="00AE08A6" w:rsidRDefault="004E40DA" w:rsidP="00AE08A6">
            <w:pPr>
              <w:ind w:left="-86"/>
              <w:rPr>
                <w:rFonts w:cstheme="minorHAnsi"/>
                <w:sz w:val="16"/>
                <w:szCs w:val="16"/>
              </w:rPr>
            </w:pPr>
            <w:r w:rsidRPr="00AE08A6">
              <w:rPr>
                <w:rFonts w:cstheme="minorHAnsi"/>
                <w:sz w:val="16"/>
                <w:szCs w:val="16"/>
              </w:rPr>
              <w:t>₹ 20</w:t>
            </w:r>
          </w:p>
        </w:tc>
      </w:tr>
    </w:tbl>
    <w:p w14:paraId="35ED0EF0" w14:textId="77777777" w:rsidR="000C55C9" w:rsidRPr="00AE08A6" w:rsidRDefault="000C55C9" w:rsidP="004E40DA">
      <w:pPr>
        <w:ind w:left="-90"/>
        <w:rPr>
          <w:rFonts w:cstheme="minorHAnsi"/>
          <w:b/>
          <w:bCs/>
          <w:sz w:val="16"/>
          <w:szCs w:val="16"/>
        </w:rPr>
      </w:pPr>
    </w:p>
    <w:p w14:paraId="43E3E9E5" w14:textId="77777777" w:rsidR="004E40DA" w:rsidRPr="00AE08A6" w:rsidRDefault="004E40DA" w:rsidP="004E40DA">
      <w:pPr>
        <w:ind w:left="-90"/>
        <w:rPr>
          <w:rFonts w:cstheme="minorHAnsi"/>
          <w:b/>
          <w:bCs/>
          <w:sz w:val="16"/>
          <w:szCs w:val="16"/>
        </w:rPr>
      </w:pPr>
    </w:p>
    <w:p w14:paraId="08A47971" w14:textId="77777777" w:rsidR="000C55C9" w:rsidRPr="00AE08A6" w:rsidRDefault="000C55C9" w:rsidP="004E40DA">
      <w:pPr>
        <w:ind w:left="-90"/>
        <w:rPr>
          <w:rFonts w:cstheme="minorHAnsi"/>
          <w:b/>
          <w:bCs/>
          <w:sz w:val="16"/>
          <w:szCs w:val="16"/>
        </w:rPr>
      </w:pPr>
    </w:p>
    <w:p w14:paraId="22883995" w14:textId="77777777" w:rsidR="00AE08A6" w:rsidRDefault="00AE08A6" w:rsidP="00AE08A6">
      <w:pPr>
        <w:spacing w:after="0"/>
        <w:ind w:left="-86"/>
        <w:rPr>
          <w:rFonts w:cstheme="minorHAnsi"/>
          <w:b/>
          <w:bCs/>
          <w:sz w:val="16"/>
          <w:szCs w:val="16"/>
        </w:rPr>
      </w:pPr>
    </w:p>
    <w:p w14:paraId="6E06B130" w14:textId="5196D578" w:rsidR="004E40DA" w:rsidRPr="00AE08A6" w:rsidRDefault="00F76440" w:rsidP="00AE08A6">
      <w:pPr>
        <w:spacing w:after="0"/>
        <w:ind w:left="-86"/>
        <w:rPr>
          <w:rFonts w:cstheme="minorHAnsi"/>
          <w:b/>
          <w:bCs/>
          <w:sz w:val="16"/>
          <w:szCs w:val="16"/>
        </w:rPr>
      </w:pPr>
      <w:r w:rsidRPr="00F76440">
        <w:rPr>
          <w:rFonts w:cstheme="minorHAnsi"/>
          <w:b/>
          <w:bCs/>
          <w:sz w:val="16"/>
          <w:szCs w:val="16"/>
        </w:rPr>
        <w:t>Ride Assurance Coverage</w:t>
      </w:r>
      <w:r w:rsidR="004E40DA" w:rsidRPr="00AE08A6">
        <w:rPr>
          <w:rFonts w:cstheme="minorHAnsi"/>
          <w:b/>
          <w:bCs/>
          <w:sz w:val="16"/>
          <w:szCs w:val="16"/>
        </w:rPr>
        <w:t xml:space="preserve">: </w:t>
      </w:r>
      <w:r w:rsidR="00AE08A6" w:rsidRPr="00AE08A6">
        <w:rPr>
          <w:rFonts w:cstheme="minorHAnsi"/>
          <w:sz w:val="16"/>
          <w:szCs w:val="16"/>
        </w:rPr>
        <w:t>A “Trip” or “Ride” means the journey from pickup to final drop, including boarding and deboarding.</w:t>
      </w:r>
    </w:p>
    <w:p w14:paraId="57BC6F79" w14:textId="65CC4BD4" w:rsidR="000C55C9" w:rsidRPr="00AE08A6" w:rsidRDefault="000C55C9" w:rsidP="00AE08A6">
      <w:pPr>
        <w:spacing w:after="0"/>
        <w:ind w:left="-86"/>
        <w:rPr>
          <w:rFonts w:cstheme="minorHAnsi"/>
          <w:sz w:val="16"/>
          <w:szCs w:val="16"/>
        </w:rPr>
      </w:pPr>
    </w:p>
    <w:tbl>
      <w:tblPr>
        <w:tblpPr w:leftFromText="180" w:rightFromText="180" w:vertAnchor="text" w:horzAnchor="margin" w:tblpY="-17"/>
        <w:tblW w:w="7825" w:type="dxa"/>
        <w:tblCellMar>
          <w:top w:w="15" w:type="dxa"/>
          <w:left w:w="15" w:type="dxa"/>
          <w:bottom w:w="15" w:type="dxa"/>
          <w:right w:w="15" w:type="dxa"/>
        </w:tblCellMar>
        <w:tblLook w:val="04A0" w:firstRow="1" w:lastRow="0" w:firstColumn="1" w:lastColumn="0" w:noHBand="0" w:noVBand="1"/>
      </w:tblPr>
      <w:tblGrid>
        <w:gridCol w:w="5125"/>
        <w:gridCol w:w="2700"/>
      </w:tblGrid>
      <w:tr w:rsidR="004E40DA" w:rsidRPr="00AE08A6" w14:paraId="5CE86C7E" w14:textId="77777777" w:rsidTr="004E40DA">
        <w:trPr>
          <w:trHeight w:val="259"/>
        </w:trPr>
        <w:tc>
          <w:tcPr>
            <w:tcW w:w="78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ABD2F" w14:textId="77777777" w:rsidR="004E40DA" w:rsidRPr="00F76440" w:rsidRDefault="004E40DA" w:rsidP="004E40DA">
            <w:pPr>
              <w:spacing w:after="0"/>
              <w:ind w:left="-90"/>
              <w:rPr>
                <w:rFonts w:cstheme="minorHAnsi"/>
                <w:sz w:val="16"/>
                <w:szCs w:val="16"/>
              </w:rPr>
            </w:pPr>
            <w:r w:rsidRPr="00F76440">
              <w:rPr>
                <w:rFonts w:cstheme="minorHAnsi"/>
                <w:b/>
                <w:bCs/>
                <w:sz w:val="16"/>
                <w:szCs w:val="16"/>
              </w:rPr>
              <w:t>Sum Assured Detail</w:t>
            </w:r>
            <w:r w:rsidRPr="00AE08A6">
              <w:rPr>
                <w:rFonts w:cstheme="minorHAnsi"/>
                <w:b/>
                <w:bCs/>
                <w:sz w:val="16"/>
                <w:szCs w:val="16"/>
              </w:rPr>
              <w:t>s</w:t>
            </w:r>
          </w:p>
        </w:tc>
      </w:tr>
      <w:tr w:rsidR="004E40DA" w:rsidRPr="00AE08A6" w14:paraId="068116BE" w14:textId="77777777" w:rsidTr="004E40DA">
        <w:trPr>
          <w:trHeight w:val="455"/>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7155C" w14:textId="77777777" w:rsidR="004E40DA" w:rsidRPr="00AE08A6" w:rsidRDefault="004E40DA" w:rsidP="004E40DA">
            <w:pPr>
              <w:spacing w:after="0"/>
              <w:ind w:left="-90"/>
              <w:rPr>
                <w:rFonts w:cstheme="minorHAnsi"/>
                <w:sz w:val="16"/>
                <w:szCs w:val="16"/>
              </w:rPr>
            </w:pPr>
            <w:r w:rsidRPr="00AE08A6">
              <w:rPr>
                <w:rFonts w:cstheme="minorHAnsi"/>
                <w:b/>
                <w:bCs/>
                <w:sz w:val="16"/>
                <w:szCs w:val="16"/>
              </w:rPr>
              <w:t>Inclusion</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B405D" w14:textId="77777777" w:rsidR="004E40DA" w:rsidRPr="00AE08A6" w:rsidRDefault="004E40DA" w:rsidP="004E40DA">
            <w:pPr>
              <w:spacing w:after="0"/>
              <w:ind w:left="-90"/>
              <w:rPr>
                <w:rFonts w:cstheme="minorHAnsi"/>
                <w:strike/>
                <w:sz w:val="16"/>
                <w:szCs w:val="16"/>
              </w:rPr>
            </w:pPr>
            <w:r w:rsidRPr="00AE08A6">
              <w:rPr>
                <w:rFonts w:cstheme="minorHAnsi"/>
                <w:b/>
                <w:bCs/>
                <w:sz w:val="16"/>
                <w:szCs w:val="16"/>
              </w:rPr>
              <w:t>Sum Assured</w:t>
            </w:r>
          </w:p>
        </w:tc>
      </w:tr>
      <w:tr w:rsidR="004E40DA" w:rsidRPr="00AE08A6" w14:paraId="76423F35" w14:textId="77777777" w:rsidTr="004E40DA">
        <w:trPr>
          <w:trHeight w:val="455"/>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1A2B" w14:textId="77777777" w:rsidR="004E40DA" w:rsidRPr="00AE08A6" w:rsidRDefault="004E40DA" w:rsidP="004E40DA">
            <w:pPr>
              <w:spacing w:after="0"/>
              <w:ind w:left="-90"/>
              <w:rPr>
                <w:rFonts w:cstheme="minorHAnsi"/>
                <w:sz w:val="16"/>
                <w:szCs w:val="16"/>
              </w:rPr>
            </w:pPr>
            <w:r w:rsidRPr="00AE08A6">
              <w:rPr>
                <w:rFonts w:cstheme="minorHAnsi"/>
                <w:sz w:val="16"/>
                <w:szCs w:val="16"/>
              </w:rPr>
              <w:t>Coverage for Death, Permanent Total Disability, Permanent Partial Disability, or Hospitalization Expenses due to Injury.</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60710" w14:textId="77777777" w:rsidR="004E40DA" w:rsidRPr="00AE08A6" w:rsidRDefault="004E40DA" w:rsidP="004E40DA">
            <w:pPr>
              <w:spacing w:after="0"/>
              <w:ind w:left="-90"/>
              <w:rPr>
                <w:rFonts w:cstheme="minorHAnsi"/>
                <w:sz w:val="16"/>
                <w:szCs w:val="16"/>
              </w:rPr>
            </w:pPr>
            <w:r w:rsidRPr="00AE08A6">
              <w:rPr>
                <w:rFonts w:cstheme="minorHAnsi"/>
                <w:sz w:val="16"/>
                <w:szCs w:val="16"/>
              </w:rPr>
              <w:t xml:space="preserve">₹10,000 </w:t>
            </w:r>
          </w:p>
          <w:p w14:paraId="65C29E5D" w14:textId="7AE97AB9" w:rsidR="004E40DA" w:rsidRPr="00AE08A6" w:rsidRDefault="004E40DA" w:rsidP="004E40DA">
            <w:pPr>
              <w:spacing w:after="0"/>
              <w:ind w:left="-90"/>
              <w:rPr>
                <w:rFonts w:cstheme="minorHAnsi"/>
                <w:sz w:val="16"/>
                <w:szCs w:val="16"/>
              </w:rPr>
            </w:pPr>
            <w:r w:rsidRPr="00AE08A6">
              <w:rPr>
                <w:rFonts w:cstheme="minorHAnsi"/>
                <w:sz w:val="16"/>
                <w:szCs w:val="16"/>
              </w:rPr>
              <w:t>(Rupees Ten Thousand only).</w:t>
            </w:r>
          </w:p>
        </w:tc>
      </w:tr>
    </w:tbl>
    <w:p w14:paraId="6FCC9198" w14:textId="77777777" w:rsidR="004E40DA" w:rsidRPr="00AE08A6" w:rsidRDefault="004E40DA" w:rsidP="004E40DA">
      <w:pPr>
        <w:ind w:left="-90"/>
        <w:rPr>
          <w:rFonts w:cstheme="minorHAnsi"/>
          <w:b/>
          <w:bCs/>
          <w:sz w:val="16"/>
          <w:szCs w:val="16"/>
        </w:rPr>
      </w:pPr>
    </w:p>
    <w:p w14:paraId="2EEAA295" w14:textId="77777777" w:rsidR="00F76440" w:rsidRPr="00F76440" w:rsidRDefault="00F76440" w:rsidP="004E40DA">
      <w:pPr>
        <w:ind w:left="-90"/>
        <w:rPr>
          <w:rFonts w:cstheme="minorHAnsi"/>
          <w:sz w:val="16"/>
          <w:szCs w:val="16"/>
        </w:rPr>
      </w:pPr>
    </w:p>
    <w:p w14:paraId="240C0D2B" w14:textId="77777777" w:rsidR="004E40DA" w:rsidRPr="00AE08A6" w:rsidRDefault="004E40DA" w:rsidP="004E40DA">
      <w:pPr>
        <w:ind w:left="-90"/>
        <w:rPr>
          <w:rFonts w:cstheme="minorHAnsi"/>
          <w:b/>
          <w:bCs/>
          <w:sz w:val="16"/>
          <w:szCs w:val="16"/>
        </w:rPr>
      </w:pPr>
    </w:p>
    <w:p w14:paraId="4E8B1AE8" w14:textId="77777777" w:rsidR="004E40DA" w:rsidRPr="00AE08A6" w:rsidRDefault="004E40DA" w:rsidP="004E40DA">
      <w:pPr>
        <w:ind w:left="-90"/>
        <w:rPr>
          <w:rFonts w:cstheme="minorHAnsi"/>
          <w:b/>
          <w:bCs/>
          <w:sz w:val="16"/>
          <w:szCs w:val="16"/>
        </w:rPr>
      </w:pPr>
    </w:p>
    <w:p w14:paraId="7A6C04D1" w14:textId="499413A4" w:rsidR="00F76440" w:rsidRPr="00F76440" w:rsidRDefault="00F76440" w:rsidP="00AE08A6">
      <w:pPr>
        <w:spacing w:after="0"/>
        <w:ind w:left="-86"/>
        <w:rPr>
          <w:rFonts w:cstheme="minorHAnsi"/>
          <w:sz w:val="16"/>
          <w:szCs w:val="16"/>
        </w:rPr>
      </w:pPr>
      <w:r w:rsidRPr="00F76440">
        <w:rPr>
          <w:rFonts w:cstheme="minorHAnsi"/>
          <w:b/>
          <w:bCs/>
          <w:sz w:val="16"/>
          <w:szCs w:val="16"/>
        </w:rPr>
        <w:t>Terms &amp; Conditions</w:t>
      </w:r>
    </w:p>
    <w:p w14:paraId="6B6ECFBE" w14:textId="1BFA3D6C" w:rsidR="000C55C9" w:rsidRPr="00AE08A6" w:rsidRDefault="000C55C9" w:rsidP="00AE08A6">
      <w:pPr>
        <w:pStyle w:val="NormalWeb"/>
        <w:numPr>
          <w:ilvl w:val="0"/>
          <w:numId w:val="1"/>
        </w:numPr>
        <w:tabs>
          <w:tab w:val="clear" w:pos="720"/>
        </w:tabs>
        <w:spacing w:after="0" w:afterAutospacing="0"/>
        <w:ind w:left="450"/>
        <w:rPr>
          <w:rFonts w:asciiTheme="minorHAnsi" w:hAnsiTheme="minorHAnsi" w:cstheme="minorHAnsi"/>
          <w:sz w:val="16"/>
          <w:szCs w:val="16"/>
        </w:rPr>
      </w:pPr>
      <w:r w:rsidRPr="00AE08A6">
        <w:rPr>
          <w:rStyle w:val="Strong"/>
          <w:rFonts w:asciiTheme="minorHAnsi" w:eastAsiaTheme="majorEastAsia" w:hAnsiTheme="minorHAnsi" w:cstheme="minorHAnsi"/>
          <w:sz w:val="16"/>
          <w:szCs w:val="16"/>
        </w:rPr>
        <w:t>Eligibility:</w:t>
      </w:r>
      <w:r w:rsidRPr="00AE08A6">
        <w:rPr>
          <w:rFonts w:asciiTheme="minorHAnsi" w:hAnsiTheme="minorHAnsi" w:cstheme="minorHAnsi"/>
          <w:sz w:val="16"/>
          <w:szCs w:val="16"/>
        </w:rPr>
        <w:t xml:space="preserve"> Available to individuals aged 18 years and above.</w:t>
      </w:r>
    </w:p>
    <w:p w14:paraId="15248E68" w14:textId="2A58DCC3" w:rsidR="000C55C9" w:rsidRPr="00AE08A6" w:rsidRDefault="000C55C9" w:rsidP="00AE08A6">
      <w:pPr>
        <w:pStyle w:val="NormalWeb"/>
        <w:numPr>
          <w:ilvl w:val="0"/>
          <w:numId w:val="1"/>
        </w:numPr>
        <w:tabs>
          <w:tab w:val="clear" w:pos="720"/>
        </w:tabs>
        <w:spacing w:after="0" w:afterAutospacing="0"/>
        <w:ind w:left="450"/>
        <w:rPr>
          <w:rFonts w:asciiTheme="minorHAnsi" w:hAnsiTheme="minorHAnsi" w:cstheme="minorHAnsi"/>
          <w:sz w:val="16"/>
          <w:szCs w:val="16"/>
        </w:rPr>
      </w:pPr>
      <w:r w:rsidRPr="00AE08A6">
        <w:rPr>
          <w:rStyle w:val="Strong"/>
          <w:rFonts w:asciiTheme="minorHAnsi" w:eastAsiaTheme="majorEastAsia" w:hAnsiTheme="minorHAnsi" w:cstheme="minorHAnsi"/>
          <w:sz w:val="16"/>
          <w:szCs w:val="16"/>
        </w:rPr>
        <w:t>Duration:</w:t>
      </w:r>
      <w:r w:rsidRPr="00AE08A6">
        <w:rPr>
          <w:rFonts w:asciiTheme="minorHAnsi" w:hAnsiTheme="minorHAnsi" w:cstheme="minorHAnsi"/>
          <w:sz w:val="16"/>
          <w:szCs w:val="16"/>
        </w:rPr>
        <w:t xml:space="preserve"> Valid only for the specific ride booked via the Eion Rides App</w:t>
      </w:r>
      <w:r w:rsidR="00522B42" w:rsidRPr="00AE08A6">
        <w:rPr>
          <w:rFonts w:asciiTheme="minorHAnsi" w:hAnsiTheme="minorHAnsi" w:cstheme="minorHAnsi"/>
          <w:sz w:val="16"/>
          <w:szCs w:val="16"/>
        </w:rPr>
        <w:t xml:space="preserve">  or  </w:t>
      </w:r>
      <w:r w:rsidRPr="00AE08A6">
        <w:rPr>
          <w:rFonts w:asciiTheme="minorHAnsi" w:hAnsiTheme="minorHAnsi" w:cstheme="minorHAnsi"/>
          <w:sz w:val="16"/>
          <w:szCs w:val="16"/>
        </w:rPr>
        <w:t xml:space="preserve">Website, </w:t>
      </w:r>
    </w:p>
    <w:p w14:paraId="3677F24A" w14:textId="4743D45A" w:rsidR="000C55C9" w:rsidRPr="00AE08A6" w:rsidRDefault="000C55C9" w:rsidP="00AE08A6">
      <w:pPr>
        <w:pStyle w:val="NormalWeb"/>
        <w:numPr>
          <w:ilvl w:val="0"/>
          <w:numId w:val="1"/>
        </w:numPr>
        <w:tabs>
          <w:tab w:val="clear" w:pos="720"/>
        </w:tabs>
        <w:spacing w:after="0" w:afterAutospacing="0"/>
        <w:ind w:left="450"/>
        <w:rPr>
          <w:rFonts w:asciiTheme="minorHAnsi" w:hAnsiTheme="minorHAnsi" w:cstheme="minorHAnsi"/>
          <w:sz w:val="16"/>
          <w:szCs w:val="16"/>
        </w:rPr>
      </w:pPr>
      <w:r w:rsidRPr="00AE08A6">
        <w:rPr>
          <w:rStyle w:val="Strong"/>
          <w:rFonts w:asciiTheme="minorHAnsi" w:eastAsiaTheme="majorEastAsia" w:hAnsiTheme="minorHAnsi" w:cstheme="minorHAnsi"/>
          <w:sz w:val="16"/>
          <w:szCs w:val="16"/>
        </w:rPr>
        <w:t>Activation:</w:t>
      </w:r>
      <w:r w:rsidRPr="00AE08A6">
        <w:rPr>
          <w:rFonts w:asciiTheme="minorHAnsi" w:hAnsiTheme="minorHAnsi" w:cstheme="minorHAnsi"/>
          <w:sz w:val="16"/>
          <w:szCs w:val="16"/>
        </w:rPr>
        <w:t xml:space="preserve"> Coverage starts at ride commencement and ends upon deboarding.</w:t>
      </w:r>
    </w:p>
    <w:p w14:paraId="3296D7CD" w14:textId="0E2210C5" w:rsidR="000C55C9" w:rsidRPr="00AE08A6" w:rsidRDefault="000C55C9" w:rsidP="00AE08A6">
      <w:pPr>
        <w:pStyle w:val="NormalWeb"/>
        <w:numPr>
          <w:ilvl w:val="0"/>
          <w:numId w:val="1"/>
        </w:numPr>
        <w:tabs>
          <w:tab w:val="clear" w:pos="720"/>
        </w:tabs>
        <w:spacing w:after="0" w:afterAutospacing="0"/>
        <w:ind w:left="450"/>
        <w:rPr>
          <w:rFonts w:asciiTheme="minorHAnsi" w:hAnsiTheme="minorHAnsi" w:cstheme="minorHAnsi"/>
          <w:sz w:val="16"/>
          <w:szCs w:val="16"/>
        </w:rPr>
      </w:pPr>
      <w:r w:rsidRPr="00AE08A6">
        <w:rPr>
          <w:rStyle w:val="Strong"/>
          <w:rFonts w:asciiTheme="minorHAnsi" w:eastAsiaTheme="majorEastAsia" w:hAnsiTheme="minorHAnsi" w:cstheme="minorHAnsi"/>
          <w:sz w:val="16"/>
          <w:szCs w:val="16"/>
        </w:rPr>
        <w:t>Purchase:</w:t>
      </w:r>
      <w:r w:rsidRPr="00AE08A6">
        <w:rPr>
          <w:rFonts w:asciiTheme="minorHAnsi" w:hAnsiTheme="minorHAnsi" w:cstheme="minorHAnsi"/>
          <w:sz w:val="16"/>
          <w:szCs w:val="16"/>
        </w:rPr>
        <w:t xml:space="preserve"> Can be availed online (app/website) or offline (call centre).</w:t>
      </w:r>
    </w:p>
    <w:p w14:paraId="5FE1A1EC" w14:textId="2984DF1B" w:rsidR="000C55C9" w:rsidRPr="00AE08A6" w:rsidRDefault="000C55C9" w:rsidP="00AE08A6">
      <w:pPr>
        <w:pStyle w:val="NormalWeb"/>
        <w:numPr>
          <w:ilvl w:val="0"/>
          <w:numId w:val="1"/>
        </w:numPr>
        <w:tabs>
          <w:tab w:val="clear" w:pos="720"/>
        </w:tabs>
        <w:spacing w:after="0" w:afterAutospacing="0"/>
        <w:ind w:left="450"/>
        <w:rPr>
          <w:rFonts w:asciiTheme="minorHAnsi" w:hAnsiTheme="minorHAnsi" w:cstheme="minorHAnsi"/>
          <w:sz w:val="16"/>
          <w:szCs w:val="16"/>
        </w:rPr>
      </w:pPr>
      <w:r w:rsidRPr="00AE08A6">
        <w:rPr>
          <w:rStyle w:val="Strong"/>
          <w:rFonts w:asciiTheme="minorHAnsi" w:eastAsiaTheme="majorEastAsia" w:hAnsiTheme="minorHAnsi" w:cstheme="minorHAnsi"/>
          <w:sz w:val="16"/>
          <w:szCs w:val="16"/>
        </w:rPr>
        <w:t>Payment:</w:t>
      </w:r>
      <w:r w:rsidRPr="00AE08A6">
        <w:rPr>
          <w:rFonts w:asciiTheme="minorHAnsi" w:hAnsiTheme="minorHAnsi" w:cstheme="minorHAnsi"/>
          <w:sz w:val="16"/>
          <w:szCs w:val="16"/>
        </w:rPr>
        <w:t xml:space="preserve"> Activated only after full upfront premium payment.</w:t>
      </w:r>
    </w:p>
    <w:p w14:paraId="6E0DBB64" w14:textId="1B349206" w:rsidR="000C55C9" w:rsidRPr="00AE08A6" w:rsidRDefault="000C55C9" w:rsidP="00AE08A6">
      <w:pPr>
        <w:pStyle w:val="NormalWeb"/>
        <w:numPr>
          <w:ilvl w:val="0"/>
          <w:numId w:val="1"/>
        </w:numPr>
        <w:tabs>
          <w:tab w:val="clear" w:pos="720"/>
        </w:tabs>
        <w:spacing w:after="0" w:afterAutospacing="0"/>
        <w:ind w:left="450"/>
        <w:rPr>
          <w:rFonts w:asciiTheme="minorHAnsi" w:hAnsiTheme="minorHAnsi" w:cstheme="minorHAnsi"/>
          <w:sz w:val="16"/>
          <w:szCs w:val="16"/>
        </w:rPr>
      </w:pPr>
      <w:r w:rsidRPr="00AE08A6">
        <w:rPr>
          <w:rStyle w:val="Strong"/>
          <w:rFonts w:asciiTheme="minorHAnsi" w:eastAsiaTheme="majorEastAsia" w:hAnsiTheme="minorHAnsi" w:cstheme="minorHAnsi"/>
          <w:sz w:val="16"/>
          <w:szCs w:val="16"/>
        </w:rPr>
        <w:t>Applicability:</w:t>
      </w:r>
      <w:r w:rsidRPr="00AE08A6">
        <w:rPr>
          <w:rFonts w:asciiTheme="minorHAnsi" w:hAnsiTheme="minorHAnsi" w:cstheme="minorHAnsi"/>
          <w:sz w:val="16"/>
          <w:szCs w:val="16"/>
        </w:rPr>
        <w:t xml:space="preserve"> Covers a single booked ride from origin to destination, valid only for that journey.</w:t>
      </w:r>
    </w:p>
    <w:p w14:paraId="33E17824" w14:textId="77777777" w:rsidR="00AE08A6" w:rsidRPr="00AE08A6" w:rsidRDefault="00AE08A6" w:rsidP="00AE08A6">
      <w:pPr>
        <w:ind w:left="450"/>
        <w:rPr>
          <w:rFonts w:cstheme="minorHAnsi"/>
          <w:b/>
          <w:bCs/>
          <w:sz w:val="16"/>
          <w:szCs w:val="16"/>
        </w:rPr>
      </w:pPr>
    </w:p>
    <w:p w14:paraId="1EAFFDFB" w14:textId="3FF4F82C" w:rsidR="00F76440" w:rsidRPr="00F76440" w:rsidRDefault="00F76440" w:rsidP="00AE08A6">
      <w:pPr>
        <w:ind w:left="-90"/>
        <w:rPr>
          <w:rFonts w:cstheme="minorHAnsi"/>
          <w:b/>
          <w:bCs/>
          <w:sz w:val="16"/>
          <w:szCs w:val="16"/>
        </w:rPr>
      </w:pPr>
      <w:r w:rsidRPr="00F76440">
        <w:rPr>
          <w:rFonts w:cstheme="minorHAnsi"/>
          <w:b/>
          <w:bCs/>
          <w:sz w:val="16"/>
          <w:szCs w:val="16"/>
        </w:rPr>
        <w:t>Coverage Details</w:t>
      </w:r>
      <w:r w:rsidR="004E40DA" w:rsidRPr="00AE08A6">
        <w:rPr>
          <w:rFonts w:cstheme="minorHAnsi"/>
          <w:b/>
          <w:bCs/>
          <w:sz w:val="16"/>
          <w:szCs w:val="16"/>
        </w:rPr>
        <w:t xml:space="preserve">: </w:t>
      </w:r>
      <w:r w:rsidRPr="00F76440">
        <w:rPr>
          <w:rFonts w:cstheme="minorHAnsi"/>
          <w:b/>
          <w:bCs/>
          <w:sz w:val="16"/>
          <w:szCs w:val="16"/>
        </w:rPr>
        <w:t xml:space="preserve"> </w:t>
      </w:r>
      <w:r w:rsidRPr="00F76440">
        <w:rPr>
          <w:rFonts w:cstheme="minorHAnsi"/>
          <w:sz w:val="16"/>
          <w:szCs w:val="16"/>
        </w:rPr>
        <w:t>Should you decide to proceed with Ride Assurance, you will get access to the following coverages.</w:t>
      </w:r>
    </w:p>
    <w:p w14:paraId="60AF5408" w14:textId="77777777" w:rsidR="00F76440" w:rsidRPr="00F76440" w:rsidRDefault="00F76440" w:rsidP="00AE08A6">
      <w:pPr>
        <w:numPr>
          <w:ilvl w:val="0"/>
          <w:numId w:val="2"/>
        </w:numPr>
        <w:spacing w:after="0"/>
        <w:ind w:left="450"/>
        <w:rPr>
          <w:rFonts w:cstheme="minorHAnsi"/>
          <w:sz w:val="16"/>
          <w:szCs w:val="16"/>
        </w:rPr>
      </w:pPr>
      <w:r w:rsidRPr="00F76440">
        <w:rPr>
          <w:rFonts w:cstheme="minorHAnsi"/>
          <w:b/>
          <w:bCs/>
          <w:sz w:val="16"/>
          <w:szCs w:val="16"/>
        </w:rPr>
        <w:t>Death</w:t>
      </w:r>
      <w:r w:rsidRPr="00F76440">
        <w:rPr>
          <w:rFonts w:cstheme="minorHAnsi"/>
          <w:sz w:val="16"/>
          <w:szCs w:val="16"/>
        </w:rPr>
        <w:t>: Compensation up to ₹10,000.</w:t>
      </w:r>
    </w:p>
    <w:p w14:paraId="4137AC8B" w14:textId="77777777" w:rsidR="00F76440" w:rsidRPr="00F76440" w:rsidRDefault="00F76440" w:rsidP="00AE08A6">
      <w:pPr>
        <w:numPr>
          <w:ilvl w:val="0"/>
          <w:numId w:val="2"/>
        </w:numPr>
        <w:spacing w:after="0"/>
        <w:ind w:left="450"/>
        <w:rPr>
          <w:rFonts w:cstheme="minorHAnsi"/>
          <w:sz w:val="16"/>
          <w:szCs w:val="16"/>
        </w:rPr>
      </w:pPr>
      <w:r w:rsidRPr="00F76440">
        <w:rPr>
          <w:rFonts w:cstheme="minorHAnsi"/>
          <w:b/>
          <w:bCs/>
          <w:sz w:val="16"/>
          <w:szCs w:val="16"/>
        </w:rPr>
        <w:t>Permanent Total Disability</w:t>
      </w:r>
      <w:r w:rsidRPr="00F76440">
        <w:rPr>
          <w:rFonts w:cstheme="minorHAnsi"/>
          <w:sz w:val="16"/>
          <w:szCs w:val="16"/>
        </w:rPr>
        <w:t>: Compensation up to ₹10,000.</w:t>
      </w:r>
    </w:p>
    <w:p w14:paraId="0FE33115" w14:textId="77777777" w:rsidR="00F76440" w:rsidRPr="00F76440" w:rsidRDefault="00F76440" w:rsidP="00AE08A6">
      <w:pPr>
        <w:numPr>
          <w:ilvl w:val="0"/>
          <w:numId w:val="2"/>
        </w:numPr>
        <w:spacing w:after="0"/>
        <w:ind w:left="450"/>
        <w:rPr>
          <w:rFonts w:cstheme="minorHAnsi"/>
          <w:sz w:val="16"/>
          <w:szCs w:val="16"/>
        </w:rPr>
      </w:pPr>
      <w:r w:rsidRPr="00F76440">
        <w:rPr>
          <w:rFonts w:cstheme="minorHAnsi"/>
          <w:b/>
          <w:bCs/>
          <w:sz w:val="16"/>
          <w:szCs w:val="16"/>
        </w:rPr>
        <w:t>Hospitalisation Expenses due to Ride Injury</w:t>
      </w:r>
      <w:r w:rsidRPr="00F76440">
        <w:rPr>
          <w:rFonts w:cstheme="minorHAnsi"/>
          <w:sz w:val="16"/>
          <w:szCs w:val="16"/>
        </w:rPr>
        <w:t>: Coverage up to ₹10,000.</w:t>
      </w:r>
    </w:p>
    <w:p w14:paraId="19DEAB47" w14:textId="77777777" w:rsidR="00F76440" w:rsidRPr="00F76440" w:rsidRDefault="00F76440" w:rsidP="00AE08A6">
      <w:pPr>
        <w:numPr>
          <w:ilvl w:val="0"/>
          <w:numId w:val="2"/>
        </w:numPr>
        <w:spacing w:after="0"/>
        <w:ind w:left="450"/>
        <w:rPr>
          <w:rFonts w:cstheme="minorHAnsi"/>
          <w:b/>
          <w:bCs/>
          <w:sz w:val="16"/>
          <w:szCs w:val="16"/>
        </w:rPr>
      </w:pPr>
      <w:r w:rsidRPr="00F76440">
        <w:rPr>
          <w:rFonts w:cstheme="minorHAnsi"/>
          <w:b/>
          <w:bCs/>
          <w:sz w:val="16"/>
          <w:szCs w:val="16"/>
        </w:rPr>
        <w:t>Deductible</w:t>
      </w:r>
      <w:r w:rsidRPr="00F76440">
        <w:rPr>
          <w:rFonts w:cstheme="minorHAnsi"/>
          <w:sz w:val="16"/>
          <w:szCs w:val="16"/>
        </w:rPr>
        <w:t>: ₹500 will be deducted from the claim amount.</w:t>
      </w:r>
    </w:p>
    <w:p w14:paraId="53EAEE82" w14:textId="77777777" w:rsidR="00522B42" w:rsidRPr="00AE08A6" w:rsidRDefault="00522B42" w:rsidP="004E40DA">
      <w:pPr>
        <w:ind w:left="-90"/>
        <w:rPr>
          <w:rFonts w:cstheme="minorHAnsi"/>
          <w:b/>
          <w:bCs/>
          <w:sz w:val="16"/>
          <w:szCs w:val="16"/>
        </w:rPr>
      </w:pPr>
    </w:p>
    <w:p w14:paraId="34667188" w14:textId="39C971FE" w:rsidR="00F76440" w:rsidRPr="00F76440" w:rsidRDefault="00F76440" w:rsidP="004E40DA">
      <w:pPr>
        <w:ind w:left="-90"/>
        <w:rPr>
          <w:rFonts w:cstheme="minorHAnsi"/>
          <w:sz w:val="16"/>
          <w:szCs w:val="16"/>
        </w:rPr>
      </w:pPr>
      <w:r w:rsidRPr="00F76440">
        <w:rPr>
          <w:rFonts w:cstheme="minorHAnsi"/>
          <w:b/>
          <w:bCs/>
          <w:sz w:val="16"/>
          <w:szCs w:val="16"/>
        </w:rPr>
        <w:t>Exclusions</w:t>
      </w:r>
      <w:r w:rsidR="004E40DA" w:rsidRPr="00AE08A6">
        <w:rPr>
          <w:rFonts w:cstheme="minorHAnsi"/>
          <w:b/>
          <w:bCs/>
          <w:sz w:val="16"/>
          <w:szCs w:val="16"/>
        </w:rPr>
        <w:t xml:space="preserve">: </w:t>
      </w:r>
      <w:r w:rsidRPr="00F76440">
        <w:rPr>
          <w:rFonts w:cstheme="minorHAnsi"/>
          <w:sz w:val="16"/>
          <w:szCs w:val="16"/>
        </w:rPr>
        <w:t>The following situations are not covered under Ride Assurance:</w:t>
      </w:r>
    </w:p>
    <w:p w14:paraId="591E301E" w14:textId="77777777" w:rsidR="00F76440" w:rsidRPr="00F76440" w:rsidRDefault="00F76440" w:rsidP="00AE08A6">
      <w:pPr>
        <w:numPr>
          <w:ilvl w:val="0"/>
          <w:numId w:val="3"/>
        </w:numPr>
        <w:spacing w:after="0"/>
        <w:ind w:left="450"/>
        <w:rPr>
          <w:rFonts w:cstheme="minorHAnsi"/>
          <w:sz w:val="16"/>
          <w:szCs w:val="16"/>
        </w:rPr>
      </w:pPr>
      <w:r w:rsidRPr="00F76440">
        <w:rPr>
          <w:rFonts w:cstheme="minorHAnsi"/>
          <w:sz w:val="16"/>
          <w:szCs w:val="16"/>
        </w:rPr>
        <w:t>Pre-existing medical conditions or ongoing illnesses.</w:t>
      </w:r>
    </w:p>
    <w:p w14:paraId="7628D433" w14:textId="77777777" w:rsidR="00F76440" w:rsidRPr="00F76440" w:rsidRDefault="00F76440" w:rsidP="00AE08A6">
      <w:pPr>
        <w:numPr>
          <w:ilvl w:val="0"/>
          <w:numId w:val="3"/>
        </w:numPr>
        <w:spacing w:after="0"/>
        <w:ind w:left="450"/>
        <w:rPr>
          <w:rFonts w:cstheme="minorHAnsi"/>
          <w:sz w:val="16"/>
          <w:szCs w:val="16"/>
        </w:rPr>
      </w:pPr>
      <w:r w:rsidRPr="00F76440">
        <w:rPr>
          <w:rFonts w:cstheme="minorHAnsi"/>
          <w:sz w:val="16"/>
          <w:szCs w:val="16"/>
        </w:rPr>
        <w:t>Self-inflicted injuries or suicide.</w:t>
      </w:r>
    </w:p>
    <w:p w14:paraId="1761988C" w14:textId="77777777" w:rsidR="00F76440" w:rsidRPr="00F76440" w:rsidRDefault="00F76440" w:rsidP="00AE08A6">
      <w:pPr>
        <w:numPr>
          <w:ilvl w:val="0"/>
          <w:numId w:val="3"/>
        </w:numPr>
        <w:spacing w:after="0"/>
        <w:ind w:left="450"/>
        <w:rPr>
          <w:rFonts w:cstheme="minorHAnsi"/>
          <w:sz w:val="16"/>
          <w:szCs w:val="16"/>
        </w:rPr>
      </w:pPr>
      <w:r w:rsidRPr="00F76440">
        <w:rPr>
          <w:rFonts w:cstheme="minorHAnsi"/>
          <w:sz w:val="16"/>
          <w:szCs w:val="16"/>
        </w:rPr>
        <w:t>Injuries under the influence of alcohol/drugs.</w:t>
      </w:r>
    </w:p>
    <w:p w14:paraId="1625FB9E" w14:textId="77777777" w:rsidR="00F76440" w:rsidRPr="00F76440" w:rsidRDefault="00F76440" w:rsidP="00AE08A6">
      <w:pPr>
        <w:numPr>
          <w:ilvl w:val="0"/>
          <w:numId w:val="3"/>
        </w:numPr>
        <w:spacing w:after="0"/>
        <w:ind w:left="450"/>
        <w:rPr>
          <w:rFonts w:cstheme="minorHAnsi"/>
          <w:sz w:val="16"/>
          <w:szCs w:val="16"/>
        </w:rPr>
      </w:pPr>
      <w:r w:rsidRPr="00F76440">
        <w:rPr>
          <w:rFonts w:cstheme="minorHAnsi"/>
          <w:sz w:val="16"/>
          <w:szCs w:val="16"/>
        </w:rPr>
        <w:t>Injuries sustained while committing a crime or illegal activity.</w:t>
      </w:r>
    </w:p>
    <w:p w14:paraId="4A329E2F" w14:textId="3261FCD4" w:rsidR="00F76440" w:rsidRPr="00F76440" w:rsidRDefault="00F76440" w:rsidP="00AE08A6">
      <w:pPr>
        <w:numPr>
          <w:ilvl w:val="0"/>
          <w:numId w:val="3"/>
        </w:numPr>
        <w:ind w:left="450"/>
        <w:rPr>
          <w:rFonts w:cstheme="minorHAnsi"/>
          <w:b/>
          <w:bCs/>
          <w:sz w:val="16"/>
          <w:szCs w:val="16"/>
        </w:rPr>
      </w:pPr>
      <w:r w:rsidRPr="00F76440">
        <w:rPr>
          <w:rFonts w:cstheme="minorHAnsi"/>
          <w:sz w:val="16"/>
          <w:szCs w:val="16"/>
        </w:rPr>
        <w:t>Injuries related to mental health conditions, strokes, or seizures.</w:t>
      </w:r>
    </w:p>
    <w:p w14:paraId="6A68E4DD" w14:textId="74824A3C" w:rsidR="00F76440" w:rsidRPr="00F76440" w:rsidRDefault="00F76440" w:rsidP="004E40DA">
      <w:pPr>
        <w:ind w:left="-90"/>
        <w:rPr>
          <w:rFonts w:cstheme="minorHAnsi"/>
          <w:sz w:val="16"/>
          <w:szCs w:val="16"/>
        </w:rPr>
      </w:pPr>
      <w:r w:rsidRPr="00F76440">
        <w:rPr>
          <w:rFonts w:cstheme="minorHAnsi"/>
          <w:b/>
          <w:bCs/>
          <w:sz w:val="16"/>
          <w:szCs w:val="16"/>
        </w:rPr>
        <w:t>Claims Procedure</w:t>
      </w:r>
      <w:r w:rsidR="004E40DA" w:rsidRPr="00AE08A6">
        <w:rPr>
          <w:rFonts w:cstheme="minorHAnsi"/>
          <w:b/>
          <w:bCs/>
          <w:sz w:val="16"/>
          <w:szCs w:val="16"/>
        </w:rPr>
        <w:t xml:space="preserve">:  </w:t>
      </w:r>
      <w:r w:rsidRPr="00F76440">
        <w:rPr>
          <w:rFonts w:cstheme="minorHAnsi"/>
          <w:sz w:val="16"/>
          <w:szCs w:val="16"/>
        </w:rPr>
        <w:t>Claims must be reported within 3 months from the date of the incident.</w:t>
      </w:r>
    </w:p>
    <w:p w14:paraId="5520E1B4" w14:textId="0D7B2FF7" w:rsidR="00F76440" w:rsidRPr="00F76440" w:rsidRDefault="00F76440" w:rsidP="004E40DA">
      <w:pPr>
        <w:ind w:left="-90"/>
        <w:rPr>
          <w:rFonts w:cstheme="minorHAnsi"/>
          <w:sz w:val="16"/>
          <w:szCs w:val="16"/>
        </w:rPr>
      </w:pPr>
      <w:r w:rsidRPr="00F76440">
        <w:rPr>
          <w:rFonts w:cstheme="minorHAnsi"/>
          <w:b/>
          <w:bCs/>
          <w:sz w:val="16"/>
          <w:szCs w:val="16"/>
        </w:rPr>
        <w:t>Process:</w:t>
      </w:r>
    </w:p>
    <w:p w14:paraId="697F940C" w14:textId="558DA65F" w:rsidR="00F76440" w:rsidRPr="00F76440" w:rsidRDefault="00F76440" w:rsidP="00AE08A6">
      <w:pPr>
        <w:numPr>
          <w:ilvl w:val="0"/>
          <w:numId w:val="4"/>
        </w:numPr>
        <w:tabs>
          <w:tab w:val="clear" w:pos="720"/>
        </w:tabs>
        <w:spacing w:after="0"/>
        <w:ind w:left="360"/>
        <w:rPr>
          <w:rFonts w:cstheme="minorHAnsi"/>
          <w:b/>
          <w:bCs/>
          <w:sz w:val="16"/>
          <w:szCs w:val="16"/>
        </w:rPr>
      </w:pPr>
      <w:r w:rsidRPr="00F76440">
        <w:rPr>
          <w:rFonts w:cstheme="minorHAnsi"/>
          <w:sz w:val="16"/>
          <w:szCs w:val="16"/>
        </w:rPr>
        <w:t>The Person booking the ride or his nominee or legal heir shall deliver to the nearest office of Eion Rides, not later than 03 months from the date of occurrence of the assured Event, a detailed statement in writing as per the claim form and any other material particular, relevant to the making of such claim. The Insured or his nominee or legal heir shall tender to the Company all reasonable information, assistance and proofs in connection with any claim hereunder.</w:t>
      </w:r>
    </w:p>
    <w:p w14:paraId="5E5F9282" w14:textId="77777777" w:rsidR="00F76440" w:rsidRPr="00F76440" w:rsidRDefault="00F76440" w:rsidP="00AE08A6">
      <w:pPr>
        <w:numPr>
          <w:ilvl w:val="0"/>
          <w:numId w:val="4"/>
        </w:numPr>
        <w:spacing w:after="0"/>
        <w:ind w:left="360"/>
        <w:rPr>
          <w:rFonts w:cstheme="minorHAnsi"/>
          <w:b/>
          <w:bCs/>
          <w:sz w:val="16"/>
          <w:szCs w:val="16"/>
        </w:rPr>
      </w:pPr>
      <w:r w:rsidRPr="00F76440">
        <w:rPr>
          <w:rFonts w:cstheme="minorHAnsi"/>
          <w:sz w:val="16"/>
          <w:szCs w:val="16"/>
        </w:rPr>
        <w:t>Proof as required in the Policy shall be furnished in connection with all matters upon which a claim is based.</w:t>
      </w:r>
    </w:p>
    <w:p w14:paraId="138472A0" w14:textId="77777777" w:rsidR="00F76440" w:rsidRPr="00F76440" w:rsidRDefault="00F76440" w:rsidP="00AE08A6">
      <w:pPr>
        <w:numPr>
          <w:ilvl w:val="0"/>
          <w:numId w:val="4"/>
        </w:numPr>
        <w:spacing w:after="0"/>
        <w:ind w:left="360"/>
        <w:rPr>
          <w:rFonts w:cstheme="minorHAnsi"/>
          <w:b/>
          <w:bCs/>
          <w:sz w:val="16"/>
          <w:szCs w:val="16"/>
        </w:rPr>
      </w:pPr>
      <w:r w:rsidRPr="00F76440">
        <w:rPr>
          <w:rFonts w:cstheme="minorHAnsi"/>
          <w:sz w:val="16"/>
          <w:szCs w:val="16"/>
        </w:rPr>
        <w:t>If the Company requests that bills/vouchers/Reports in a language, other than English/Hindi be accompanied by an appropriate translation then the costs of such translation must be borne by the claimant.</w:t>
      </w:r>
    </w:p>
    <w:p w14:paraId="5B2E1F18" w14:textId="36347A9B" w:rsidR="00F76440" w:rsidRPr="00AE08A6" w:rsidRDefault="00F76440" w:rsidP="004E40DA">
      <w:pPr>
        <w:ind w:left="-90"/>
        <w:rPr>
          <w:rFonts w:cstheme="minorHAnsi"/>
          <w:b/>
          <w:bCs/>
          <w:sz w:val="16"/>
          <w:szCs w:val="16"/>
        </w:rPr>
      </w:pPr>
      <w:r w:rsidRPr="00F76440">
        <w:rPr>
          <w:rFonts w:cstheme="minorHAnsi"/>
          <w:b/>
          <w:bCs/>
          <w:sz w:val="16"/>
          <w:szCs w:val="16"/>
        </w:rPr>
        <w:t>Required Documentation</w:t>
      </w:r>
    </w:p>
    <w:tbl>
      <w:tblPr>
        <w:tblStyle w:val="TableGrid"/>
        <w:tblW w:w="0" w:type="auto"/>
        <w:tblLook w:val="04A0" w:firstRow="1" w:lastRow="0" w:firstColumn="1" w:lastColumn="0" w:noHBand="0" w:noVBand="1"/>
      </w:tblPr>
      <w:tblGrid>
        <w:gridCol w:w="3005"/>
        <w:gridCol w:w="3740"/>
        <w:gridCol w:w="3420"/>
      </w:tblGrid>
      <w:tr w:rsidR="00522B42" w:rsidRPr="00AE08A6" w14:paraId="3BF8C8FD" w14:textId="77777777" w:rsidTr="00AE08A6">
        <w:trPr>
          <w:trHeight w:val="197"/>
        </w:trPr>
        <w:tc>
          <w:tcPr>
            <w:tcW w:w="3005" w:type="dxa"/>
          </w:tcPr>
          <w:p w14:paraId="65FB1859" w14:textId="0A45709D" w:rsidR="00522B42" w:rsidRPr="00AE08A6" w:rsidRDefault="00522B42" w:rsidP="004E40DA">
            <w:pPr>
              <w:spacing w:after="160" w:line="259" w:lineRule="auto"/>
              <w:ind w:left="-90"/>
              <w:rPr>
                <w:rFonts w:cstheme="minorHAnsi"/>
                <w:b/>
                <w:bCs/>
                <w:sz w:val="16"/>
                <w:szCs w:val="16"/>
              </w:rPr>
            </w:pPr>
            <w:r w:rsidRPr="00F76440">
              <w:rPr>
                <w:rFonts w:cstheme="minorHAnsi"/>
                <w:b/>
                <w:bCs/>
                <w:sz w:val="16"/>
                <w:szCs w:val="16"/>
              </w:rPr>
              <w:t>For Death Claims</w:t>
            </w:r>
          </w:p>
        </w:tc>
        <w:tc>
          <w:tcPr>
            <w:tcW w:w="3740" w:type="dxa"/>
          </w:tcPr>
          <w:p w14:paraId="6CE1F37C" w14:textId="24FDF4DA" w:rsidR="00522B42" w:rsidRPr="00AE08A6" w:rsidRDefault="00522B42" w:rsidP="004E40DA">
            <w:pPr>
              <w:spacing w:after="160" w:line="259" w:lineRule="auto"/>
              <w:ind w:left="-90"/>
              <w:rPr>
                <w:rFonts w:cstheme="minorHAnsi"/>
                <w:b/>
                <w:bCs/>
                <w:sz w:val="16"/>
                <w:szCs w:val="16"/>
              </w:rPr>
            </w:pPr>
            <w:r w:rsidRPr="00F76440">
              <w:rPr>
                <w:rFonts w:cstheme="minorHAnsi"/>
                <w:b/>
                <w:bCs/>
                <w:sz w:val="16"/>
                <w:szCs w:val="16"/>
              </w:rPr>
              <w:t>For Disability Claims</w:t>
            </w:r>
          </w:p>
        </w:tc>
        <w:tc>
          <w:tcPr>
            <w:tcW w:w="3420" w:type="dxa"/>
          </w:tcPr>
          <w:p w14:paraId="3346BE21" w14:textId="3DA7236A" w:rsidR="00522B42" w:rsidRPr="00AE08A6" w:rsidRDefault="00522B42" w:rsidP="004E40DA">
            <w:pPr>
              <w:spacing w:after="160" w:line="259" w:lineRule="auto"/>
              <w:ind w:left="-90"/>
              <w:rPr>
                <w:rFonts w:cstheme="minorHAnsi"/>
                <w:b/>
                <w:bCs/>
                <w:sz w:val="16"/>
                <w:szCs w:val="16"/>
              </w:rPr>
            </w:pPr>
            <w:r w:rsidRPr="00F76440">
              <w:rPr>
                <w:rFonts w:cstheme="minorHAnsi"/>
                <w:b/>
                <w:bCs/>
                <w:sz w:val="16"/>
                <w:szCs w:val="16"/>
              </w:rPr>
              <w:t>For Hospitalisation</w:t>
            </w:r>
          </w:p>
        </w:tc>
      </w:tr>
      <w:tr w:rsidR="00522B42" w:rsidRPr="00AE08A6" w14:paraId="2940A363" w14:textId="77777777" w:rsidTr="00AE08A6">
        <w:trPr>
          <w:trHeight w:val="1421"/>
        </w:trPr>
        <w:tc>
          <w:tcPr>
            <w:tcW w:w="3005" w:type="dxa"/>
          </w:tcPr>
          <w:p w14:paraId="4D97E84D" w14:textId="77777777" w:rsidR="00522B42" w:rsidRPr="00AE08A6" w:rsidRDefault="00522B42" w:rsidP="004E40DA">
            <w:pPr>
              <w:pStyle w:val="ListParagraph"/>
              <w:numPr>
                <w:ilvl w:val="0"/>
                <w:numId w:val="5"/>
              </w:numPr>
              <w:tabs>
                <w:tab w:val="clear" w:pos="720"/>
              </w:tabs>
              <w:ind w:left="-90" w:hanging="180"/>
              <w:rPr>
                <w:rFonts w:cstheme="minorHAnsi"/>
                <w:sz w:val="16"/>
                <w:szCs w:val="16"/>
              </w:rPr>
            </w:pPr>
            <w:r w:rsidRPr="00AE08A6">
              <w:rPr>
                <w:rFonts w:cstheme="minorHAnsi"/>
                <w:sz w:val="16"/>
                <w:szCs w:val="16"/>
              </w:rPr>
              <w:t>Claim form (signed by nominee/legal heir)</w:t>
            </w:r>
          </w:p>
          <w:p w14:paraId="57B7BFBE" w14:textId="77777777" w:rsidR="00522B42" w:rsidRPr="00AE08A6" w:rsidRDefault="00522B42" w:rsidP="004E40DA">
            <w:pPr>
              <w:pStyle w:val="ListParagraph"/>
              <w:numPr>
                <w:ilvl w:val="0"/>
                <w:numId w:val="5"/>
              </w:numPr>
              <w:tabs>
                <w:tab w:val="clear" w:pos="720"/>
              </w:tabs>
              <w:ind w:left="-90" w:hanging="180"/>
              <w:rPr>
                <w:rFonts w:cstheme="minorHAnsi"/>
                <w:sz w:val="16"/>
                <w:szCs w:val="16"/>
              </w:rPr>
            </w:pPr>
            <w:r w:rsidRPr="00AE08A6">
              <w:rPr>
                <w:rFonts w:cstheme="minorHAnsi"/>
                <w:sz w:val="16"/>
                <w:szCs w:val="16"/>
              </w:rPr>
              <w:t>NEFT form &amp; cancelled cheque</w:t>
            </w:r>
          </w:p>
          <w:p w14:paraId="3F43B9D6" w14:textId="77777777" w:rsidR="00522B42" w:rsidRPr="00AE08A6" w:rsidRDefault="00522B42" w:rsidP="004E40DA">
            <w:pPr>
              <w:pStyle w:val="ListParagraph"/>
              <w:numPr>
                <w:ilvl w:val="0"/>
                <w:numId w:val="5"/>
              </w:numPr>
              <w:tabs>
                <w:tab w:val="clear" w:pos="720"/>
              </w:tabs>
              <w:ind w:left="-90" w:hanging="180"/>
              <w:rPr>
                <w:rFonts w:cstheme="minorHAnsi"/>
                <w:sz w:val="16"/>
                <w:szCs w:val="16"/>
              </w:rPr>
            </w:pPr>
            <w:r w:rsidRPr="00AE08A6">
              <w:rPr>
                <w:rFonts w:cstheme="minorHAnsi"/>
                <w:sz w:val="16"/>
                <w:szCs w:val="16"/>
              </w:rPr>
              <w:t>Photo ID of nominee</w:t>
            </w:r>
          </w:p>
          <w:p w14:paraId="243D0A1B" w14:textId="77777777" w:rsidR="00522B42" w:rsidRPr="00AE08A6" w:rsidRDefault="00522B42" w:rsidP="004E40DA">
            <w:pPr>
              <w:pStyle w:val="ListParagraph"/>
              <w:numPr>
                <w:ilvl w:val="0"/>
                <w:numId w:val="5"/>
              </w:numPr>
              <w:tabs>
                <w:tab w:val="clear" w:pos="720"/>
              </w:tabs>
              <w:ind w:left="-90" w:hanging="180"/>
              <w:rPr>
                <w:rFonts w:cstheme="minorHAnsi"/>
                <w:sz w:val="16"/>
                <w:szCs w:val="16"/>
              </w:rPr>
            </w:pPr>
            <w:r w:rsidRPr="00AE08A6">
              <w:rPr>
                <w:rFonts w:cstheme="minorHAnsi"/>
                <w:sz w:val="16"/>
                <w:szCs w:val="16"/>
              </w:rPr>
              <w:t>Police report confirming cab accident</w:t>
            </w:r>
          </w:p>
          <w:p w14:paraId="524352F2" w14:textId="49BBF639" w:rsidR="00522B42" w:rsidRPr="00AE08A6" w:rsidRDefault="00522B42" w:rsidP="004E40DA">
            <w:pPr>
              <w:pStyle w:val="ListParagraph"/>
              <w:numPr>
                <w:ilvl w:val="0"/>
                <w:numId w:val="5"/>
              </w:numPr>
              <w:tabs>
                <w:tab w:val="clear" w:pos="720"/>
              </w:tabs>
              <w:ind w:left="-90" w:hanging="180"/>
              <w:rPr>
                <w:rFonts w:cstheme="minorHAnsi"/>
                <w:sz w:val="16"/>
                <w:szCs w:val="16"/>
              </w:rPr>
            </w:pPr>
            <w:r w:rsidRPr="00AE08A6">
              <w:rPr>
                <w:rFonts w:cstheme="minorHAnsi"/>
                <w:sz w:val="16"/>
                <w:szCs w:val="16"/>
              </w:rPr>
              <w:t>Nominee details as registered during assurance puchase</w:t>
            </w:r>
          </w:p>
        </w:tc>
        <w:tc>
          <w:tcPr>
            <w:tcW w:w="3740" w:type="dxa"/>
          </w:tcPr>
          <w:p w14:paraId="68523415" w14:textId="77777777" w:rsidR="00522B42" w:rsidRPr="00F76440" w:rsidRDefault="00522B42" w:rsidP="004E40DA">
            <w:pPr>
              <w:pStyle w:val="ListParagraph"/>
              <w:numPr>
                <w:ilvl w:val="0"/>
                <w:numId w:val="5"/>
              </w:numPr>
              <w:tabs>
                <w:tab w:val="clear" w:pos="720"/>
              </w:tabs>
              <w:ind w:left="-90" w:hanging="180"/>
              <w:rPr>
                <w:rFonts w:cstheme="minorHAnsi"/>
                <w:sz w:val="16"/>
                <w:szCs w:val="16"/>
              </w:rPr>
            </w:pPr>
            <w:r w:rsidRPr="00F76440">
              <w:rPr>
                <w:rFonts w:cstheme="minorHAnsi"/>
                <w:sz w:val="16"/>
                <w:szCs w:val="16"/>
              </w:rPr>
              <w:t>Claim form (signed by insured/nominee)</w:t>
            </w:r>
          </w:p>
          <w:p w14:paraId="34A4FD9E" w14:textId="77777777" w:rsidR="00522B42" w:rsidRPr="00F76440" w:rsidRDefault="00522B42" w:rsidP="004E40DA">
            <w:pPr>
              <w:pStyle w:val="ListParagraph"/>
              <w:numPr>
                <w:ilvl w:val="0"/>
                <w:numId w:val="5"/>
              </w:numPr>
              <w:tabs>
                <w:tab w:val="clear" w:pos="720"/>
              </w:tabs>
              <w:ind w:left="-90" w:hanging="180"/>
              <w:rPr>
                <w:rFonts w:cstheme="minorHAnsi"/>
                <w:sz w:val="16"/>
                <w:szCs w:val="16"/>
              </w:rPr>
            </w:pPr>
            <w:r w:rsidRPr="00F76440">
              <w:rPr>
                <w:rFonts w:cstheme="minorHAnsi"/>
                <w:sz w:val="16"/>
                <w:szCs w:val="16"/>
              </w:rPr>
              <w:t>NEFT details &amp; cancelled cheque</w:t>
            </w:r>
          </w:p>
          <w:p w14:paraId="38A27722" w14:textId="77777777" w:rsidR="00522B42" w:rsidRPr="00F76440" w:rsidRDefault="00522B42" w:rsidP="004E40DA">
            <w:pPr>
              <w:pStyle w:val="ListParagraph"/>
              <w:numPr>
                <w:ilvl w:val="0"/>
                <w:numId w:val="5"/>
              </w:numPr>
              <w:tabs>
                <w:tab w:val="clear" w:pos="720"/>
              </w:tabs>
              <w:ind w:left="-90" w:hanging="180"/>
              <w:rPr>
                <w:rFonts w:cstheme="minorHAnsi"/>
                <w:sz w:val="16"/>
                <w:szCs w:val="16"/>
              </w:rPr>
            </w:pPr>
            <w:r w:rsidRPr="00F76440">
              <w:rPr>
                <w:rFonts w:cstheme="minorHAnsi"/>
                <w:sz w:val="16"/>
                <w:szCs w:val="16"/>
              </w:rPr>
              <w:t>Police report &amp; FIR copy</w:t>
            </w:r>
          </w:p>
          <w:p w14:paraId="4BC119EF" w14:textId="77777777" w:rsidR="00522B42" w:rsidRPr="00F76440" w:rsidRDefault="00522B42" w:rsidP="004E40DA">
            <w:pPr>
              <w:pStyle w:val="ListParagraph"/>
              <w:numPr>
                <w:ilvl w:val="0"/>
                <w:numId w:val="5"/>
              </w:numPr>
              <w:tabs>
                <w:tab w:val="clear" w:pos="720"/>
              </w:tabs>
              <w:ind w:left="-90" w:hanging="180"/>
              <w:rPr>
                <w:rFonts w:cstheme="minorHAnsi"/>
                <w:sz w:val="16"/>
                <w:szCs w:val="16"/>
              </w:rPr>
            </w:pPr>
            <w:r w:rsidRPr="00F76440">
              <w:rPr>
                <w:rFonts w:cstheme="minorHAnsi"/>
                <w:sz w:val="16"/>
                <w:szCs w:val="16"/>
              </w:rPr>
              <w:t>Attending doctor’s report</w:t>
            </w:r>
          </w:p>
          <w:p w14:paraId="4A0CC3B6" w14:textId="77777777" w:rsidR="00522B42" w:rsidRPr="00F76440" w:rsidRDefault="00522B42" w:rsidP="004E40DA">
            <w:pPr>
              <w:pStyle w:val="ListParagraph"/>
              <w:numPr>
                <w:ilvl w:val="0"/>
                <w:numId w:val="5"/>
              </w:numPr>
              <w:tabs>
                <w:tab w:val="clear" w:pos="720"/>
              </w:tabs>
              <w:ind w:left="-90" w:hanging="180"/>
              <w:rPr>
                <w:rFonts w:cstheme="minorHAnsi"/>
                <w:sz w:val="16"/>
                <w:szCs w:val="16"/>
              </w:rPr>
            </w:pPr>
            <w:r w:rsidRPr="00F76440">
              <w:rPr>
                <w:rFonts w:cstheme="minorHAnsi"/>
                <w:sz w:val="16"/>
                <w:szCs w:val="16"/>
              </w:rPr>
              <w:t>Civil Surgeon disability certificate (with %)</w:t>
            </w:r>
          </w:p>
          <w:p w14:paraId="7BD2013A" w14:textId="68849838" w:rsidR="00AE08A6" w:rsidRPr="00AE08A6" w:rsidRDefault="00522B42" w:rsidP="00AE08A6">
            <w:pPr>
              <w:pStyle w:val="ListParagraph"/>
              <w:numPr>
                <w:ilvl w:val="0"/>
                <w:numId w:val="5"/>
              </w:numPr>
              <w:tabs>
                <w:tab w:val="clear" w:pos="720"/>
              </w:tabs>
              <w:ind w:left="-90" w:hanging="180"/>
              <w:rPr>
                <w:rFonts w:cstheme="minorHAnsi"/>
                <w:sz w:val="16"/>
                <w:szCs w:val="16"/>
              </w:rPr>
            </w:pPr>
            <w:r w:rsidRPr="00F76440">
              <w:rPr>
                <w:rFonts w:cstheme="minorHAnsi"/>
                <w:sz w:val="16"/>
                <w:szCs w:val="16"/>
              </w:rPr>
              <w:t>X-rays/investigations &amp; before/after photographs</w:t>
            </w:r>
          </w:p>
        </w:tc>
        <w:tc>
          <w:tcPr>
            <w:tcW w:w="3420" w:type="dxa"/>
          </w:tcPr>
          <w:p w14:paraId="532FB330" w14:textId="77777777" w:rsidR="00522B42" w:rsidRPr="00F76440" w:rsidRDefault="00522B42" w:rsidP="004E40DA">
            <w:pPr>
              <w:pStyle w:val="ListParagraph"/>
              <w:numPr>
                <w:ilvl w:val="0"/>
                <w:numId w:val="5"/>
              </w:numPr>
              <w:tabs>
                <w:tab w:val="clear" w:pos="720"/>
              </w:tabs>
              <w:ind w:left="-90" w:hanging="180"/>
              <w:rPr>
                <w:rFonts w:cstheme="minorHAnsi"/>
                <w:sz w:val="16"/>
                <w:szCs w:val="16"/>
              </w:rPr>
            </w:pPr>
            <w:r w:rsidRPr="00F76440">
              <w:rPr>
                <w:rFonts w:cstheme="minorHAnsi"/>
                <w:sz w:val="16"/>
                <w:szCs w:val="16"/>
              </w:rPr>
              <w:t>Police report</w:t>
            </w:r>
          </w:p>
          <w:p w14:paraId="67FA2382" w14:textId="77777777" w:rsidR="00522B42" w:rsidRPr="00F76440" w:rsidRDefault="00522B42" w:rsidP="004E40DA">
            <w:pPr>
              <w:pStyle w:val="ListParagraph"/>
              <w:numPr>
                <w:ilvl w:val="0"/>
                <w:numId w:val="5"/>
              </w:numPr>
              <w:tabs>
                <w:tab w:val="clear" w:pos="720"/>
              </w:tabs>
              <w:ind w:left="-90" w:hanging="180"/>
              <w:rPr>
                <w:rFonts w:cstheme="minorHAnsi"/>
                <w:sz w:val="16"/>
                <w:szCs w:val="16"/>
              </w:rPr>
            </w:pPr>
            <w:r w:rsidRPr="00F76440">
              <w:rPr>
                <w:rFonts w:cstheme="minorHAnsi"/>
                <w:sz w:val="16"/>
                <w:szCs w:val="16"/>
              </w:rPr>
              <w:t>Discharge summary</w:t>
            </w:r>
          </w:p>
          <w:p w14:paraId="023121B9" w14:textId="77777777" w:rsidR="00522B42" w:rsidRPr="00F76440" w:rsidRDefault="00522B42" w:rsidP="004E40DA">
            <w:pPr>
              <w:pStyle w:val="ListParagraph"/>
              <w:numPr>
                <w:ilvl w:val="0"/>
                <w:numId w:val="5"/>
              </w:numPr>
              <w:tabs>
                <w:tab w:val="clear" w:pos="720"/>
              </w:tabs>
              <w:ind w:left="-90" w:hanging="180"/>
              <w:rPr>
                <w:rFonts w:cstheme="minorHAnsi"/>
                <w:sz w:val="16"/>
                <w:szCs w:val="16"/>
              </w:rPr>
            </w:pPr>
            <w:r w:rsidRPr="00F76440">
              <w:rPr>
                <w:rFonts w:cstheme="minorHAnsi"/>
                <w:sz w:val="16"/>
                <w:szCs w:val="16"/>
              </w:rPr>
              <w:t>Hospital bills &amp; receipts (numbered &amp; stamped)</w:t>
            </w:r>
          </w:p>
          <w:p w14:paraId="31E77479" w14:textId="77777777" w:rsidR="00522B42" w:rsidRPr="00F76440" w:rsidRDefault="00522B42" w:rsidP="004E40DA">
            <w:pPr>
              <w:pStyle w:val="ListParagraph"/>
              <w:numPr>
                <w:ilvl w:val="0"/>
                <w:numId w:val="5"/>
              </w:numPr>
              <w:tabs>
                <w:tab w:val="clear" w:pos="720"/>
              </w:tabs>
              <w:ind w:left="-90" w:hanging="180"/>
              <w:rPr>
                <w:rFonts w:cstheme="minorHAnsi"/>
                <w:sz w:val="16"/>
                <w:szCs w:val="16"/>
              </w:rPr>
            </w:pPr>
            <w:r w:rsidRPr="00F76440">
              <w:rPr>
                <w:rFonts w:cstheme="minorHAnsi"/>
                <w:sz w:val="16"/>
                <w:szCs w:val="16"/>
              </w:rPr>
              <w:t>Medicine prescriptions &amp; purchase receipts</w:t>
            </w:r>
          </w:p>
          <w:p w14:paraId="4285FCD1" w14:textId="6C5708EC" w:rsidR="00522B42" w:rsidRPr="00AE08A6" w:rsidRDefault="00522B42" w:rsidP="004E40DA">
            <w:pPr>
              <w:pStyle w:val="ListParagraph"/>
              <w:numPr>
                <w:ilvl w:val="0"/>
                <w:numId w:val="5"/>
              </w:numPr>
              <w:tabs>
                <w:tab w:val="clear" w:pos="720"/>
              </w:tabs>
              <w:ind w:left="-90" w:hanging="180"/>
              <w:rPr>
                <w:rFonts w:cstheme="minorHAnsi"/>
                <w:sz w:val="16"/>
                <w:szCs w:val="16"/>
              </w:rPr>
            </w:pPr>
            <w:r w:rsidRPr="00F76440">
              <w:rPr>
                <w:rFonts w:cstheme="minorHAnsi"/>
                <w:sz w:val="16"/>
                <w:szCs w:val="16"/>
              </w:rPr>
              <w:t>Diagnostic test reports (X-ray, ECG, etc.)</w:t>
            </w:r>
          </w:p>
        </w:tc>
      </w:tr>
    </w:tbl>
    <w:p w14:paraId="20D49322" w14:textId="06FB445C" w:rsidR="00F76440" w:rsidRPr="00F76440" w:rsidRDefault="00F76440" w:rsidP="00AE08A6">
      <w:pPr>
        <w:spacing w:after="0"/>
        <w:rPr>
          <w:rFonts w:cstheme="minorHAnsi"/>
          <w:sz w:val="16"/>
          <w:szCs w:val="16"/>
        </w:rPr>
      </w:pPr>
    </w:p>
    <w:sectPr w:rsidR="00F76440" w:rsidRPr="00F76440" w:rsidSect="004E40DA">
      <w:headerReference w:type="default" r:id="rId7"/>
      <w:footerReference w:type="default" r:id="rId8"/>
      <w:pgSz w:w="11906" w:h="16838"/>
      <w:pgMar w:top="630" w:right="566" w:bottom="63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550D" w14:textId="77777777" w:rsidR="004D6FBF" w:rsidRDefault="004D6FBF" w:rsidP="00AE08A6">
      <w:pPr>
        <w:spacing w:after="0" w:line="240" w:lineRule="auto"/>
      </w:pPr>
      <w:r>
        <w:separator/>
      </w:r>
    </w:p>
  </w:endnote>
  <w:endnote w:type="continuationSeparator" w:id="0">
    <w:p w14:paraId="3A26E3D4" w14:textId="77777777" w:rsidR="004D6FBF" w:rsidRDefault="004D6FBF" w:rsidP="00AE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5235" w14:textId="77777777" w:rsidR="00AE08A6" w:rsidRPr="00F76440" w:rsidRDefault="00AE08A6" w:rsidP="00AE08A6">
    <w:pPr>
      <w:spacing w:after="0"/>
      <w:ind w:left="-86"/>
      <w:rPr>
        <w:rFonts w:cstheme="minorHAnsi"/>
        <w:sz w:val="16"/>
        <w:szCs w:val="16"/>
      </w:rPr>
    </w:pPr>
    <w:r w:rsidRPr="00F76440">
      <w:rPr>
        <w:rFonts w:cstheme="minorHAnsi"/>
        <w:b/>
        <w:bCs/>
        <w:sz w:val="16"/>
        <w:szCs w:val="16"/>
      </w:rPr>
      <w:t>Note: Claim documents must be submitted to the nearest Eion Rides claims office. A full list of offices is available on the official website.</w:t>
    </w:r>
  </w:p>
  <w:p w14:paraId="0C5F618C" w14:textId="77777777" w:rsidR="00AE08A6" w:rsidRPr="00F76440" w:rsidRDefault="00AE08A6" w:rsidP="00AE08A6">
    <w:pPr>
      <w:spacing w:after="0"/>
      <w:ind w:left="-86"/>
      <w:rPr>
        <w:rFonts w:cstheme="minorHAnsi"/>
        <w:sz w:val="16"/>
        <w:szCs w:val="16"/>
      </w:rPr>
    </w:pPr>
    <w:r w:rsidRPr="00F76440">
      <w:rPr>
        <w:rFonts w:cstheme="minorHAnsi"/>
        <w:b/>
        <w:bCs/>
        <w:sz w:val="16"/>
        <w:szCs w:val="16"/>
      </w:rPr>
      <w:t>Need Help</w:t>
    </w:r>
    <w:r w:rsidRPr="00AE08A6">
      <w:rPr>
        <w:rFonts w:cstheme="minorHAnsi"/>
        <w:b/>
        <w:bCs/>
        <w:sz w:val="16"/>
        <w:szCs w:val="16"/>
      </w:rPr>
      <w:t xml:space="preserve">: </w:t>
    </w:r>
    <w:r w:rsidRPr="00F76440">
      <w:rPr>
        <w:rFonts w:cstheme="minorHAnsi"/>
        <w:sz w:val="16"/>
        <w:szCs w:val="16"/>
      </w:rPr>
      <w:t xml:space="preserve">For assistance regarding Ride Assurance or claims, reach out to our support team via the app or call us at </w:t>
    </w:r>
    <w:r w:rsidRPr="00AE08A6">
      <w:rPr>
        <w:rFonts w:cstheme="minorHAnsi"/>
        <w:sz w:val="16"/>
        <w:szCs w:val="16"/>
      </w:rPr>
      <w:t>62321 07555</w:t>
    </w:r>
    <w:r w:rsidRPr="00F76440">
      <w:rPr>
        <w:rFonts w:cstheme="minorHAnsi"/>
        <w:sz w:val="16"/>
        <w:szCs w:val="16"/>
      </w:rPr>
      <w:t>.</w:t>
    </w:r>
  </w:p>
  <w:p w14:paraId="422DE45E" w14:textId="77777777" w:rsidR="00AE08A6" w:rsidRPr="00F76440" w:rsidRDefault="00AE08A6" w:rsidP="00AE08A6">
    <w:pPr>
      <w:spacing w:after="0"/>
      <w:ind w:left="-86"/>
      <w:jc w:val="center"/>
      <w:rPr>
        <w:rFonts w:cstheme="minorHAnsi"/>
        <w:b/>
        <w:bCs/>
        <w:sz w:val="16"/>
        <w:szCs w:val="16"/>
      </w:rPr>
    </w:pPr>
    <w:r w:rsidRPr="00F76440">
      <w:rPr>
        <w:rFonts w:cstheme="minorHAnsi"/>
        <w:b/>
        <w:bCs/>
        <w:sz w:val="16"/>
        <w:szCs w:val="16"/>
      </w:rPr>
      <w:t>Ride safe - Ride smart-Ride assured</w:t>
    </w:r>
    <w:r w:rsidRPr="00AE08A6">
      <w:rPr>
        <w:rFonts w:cstheme="minorHAnsi"/>
        <w:b/>
        <w:bCs/>
        <w:sz w:val="16"/>
        <w:szCs w:val="16"/>
      </w:rPr>
      <w:t xml:space="preserve"> - </w:t>
    </w:r>
    <w:r w:rsidRPr="00F76440">
      <w:rPr>
        <w:rFonts w:cstheme="minorHAnsi"/>
        <w:b/>
        <w:bCs/>
        <w:sz w:val="16"/>
        <w:szCs w:val="16"/>
      </w:rPr>
      <w:t>Only with Eion Rides</w:t>
    </w:r>
  </w:p>
  <w:p w14:paraId="5AD32B80" w14:textId="77777777" w:rsidR="00AE08A6" w:rsidRDefault="00AE0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AC05D" w14:textId="77777777" w:rsidR="004D6FBF" w:rsidRDefault="004D6FBF" w:rsidP="00AE08A6">
      <w:pPr>
        <w:spacing w:after="0" w:line="240" w:lineRule="auto"/>
      </w:pPr>
      <w:r>
        <w:separator/>
      </w:r>
    </w:p>
  </w:footnote>
  <w:footnote w:type="continuationSeparator" w:id="0">
    <w:p w14:paraId="192ACADA" w14:textId="77777777" w:rsidR="004D6FBF" w:rsidRDefault="004D6FBF" w:rsidP="00AE0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33D4" w14:textId="6D99E070" w:rsidR="00AE08A6" w:rsidRDefault="00AE08A6" w:rsidP="00AE08A6">
    <w:pPr>
      <w:pStyle w:val="Header"/>
      <w:jc w:val="center"/>
    </w:pPr>
    <w:r w:rsidRPr="00AE08A6">
      <w:rPr>
        <w:rFonts w:cstheme="minorHAnsi"/>
        <w:b/>
        <w:bCs/>
        <w:u w:val="single"/>
      </w:rPr>
      <w:t>Ride Cover – Terms &amp;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5A4"/>
    <w:multiLevelType w:val="multilevel"/>
    <w:tmpl w:val="B2FA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07A3D"/>
    <w:multiLevelType w:val="multilevel"/>
    <w:tmpl w:val="7AD8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97B78"/>
    <w:multiLevelType w:val="multilevel"/>
    <w:tmpl w:val="20A0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0354A"/>
    <w:multiLevelType w:val="multilevel"/>
    <w:tmpl w:val="0FB0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9171B2"/>
    <w:multiLevelType w:val="multilevel"/>
    <w:tmpl w:val="2350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CC7219"/>
    <w:multiLevelType w:val="multilevel"/>
    <w:tmpl w:val="DC0C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E223E6"/>
    <w:multiLevelType w:val="multilevel"/>
    <w:tmpl w:val="C96E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820330">
    <w:abstractNumId w:val="0"/>
  </w:num>
  <w:num w:numId="2" w16cid:durableId="1731538745">
    <w:abstractNumId w:val="2"/>
  </w:num>
  <w:num w:numId="3" w16cid:durableId="614092499">
    <w:abstractNumId w:val="5"/>
  </w:num>
  <w:num w:numId="4" w16cid:durableId="948123878">
    <w:abstractNumId w:val="3"/>
  </w:num>
  <w:num w:numId="5" w16cid:durableId="291908819">
    <w:abstractNumId w:val="1"/>
  </w:num>
  <w:num w:numId="6" w16cid:durableId="675422195">
    <w:abstractNumId w:val="4"/>
  </w:num>
  <w:num w:numId="7" w16cid:durableId="1097405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40"/>
    <w:rsid w:val="000C55C9"/>
    <w:rsid w:val="000E4B2A"/>
    <w:rsid w:val="00190C14"/>
    <w:rsid w:val="00333E3E"/>
    <w:rsid w:val="004D6FBF"/>
    <w:rsid w:val="004E40DA"/>
    <w:rsid w:val="00522B42"/>
    <w:rsid w:val="00AE08A6"/>
    <w:rsid w:val="00BF1A88"/>
    <w:rsid w:val="00C22E80"/>
    <w:rsid w:val="00C460D2"/>
    <w:rsid w:val="00F7644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1CDDB"/>
  <w15:chartTrackingRefBased/>
  <w15:docId w15:val="{01DAD92A-022A-4450-BFF7-6A01B1A0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4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64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64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64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64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6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4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64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64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64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64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6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440"/>
    <w:rPr>
      <w:rFonts w:eastAsiaTheme="majorEastAsia" w:cstheme="majorBidi"/>
      <w:color w:val="272727" w:themeColor="text1" w:themeTint="D8"/>
    </w:rPr>
  </w:style>
  <w:style w:type="paragraph" w:styleId="Title">
    <w:name w:val="Title"/>
    <w:basedOn w:val="Normal"/>
    <w:next w:val="Normal"/>
    <w:link w:val="TitleChar"/>
    <w:uiPriority w:val="10"/>
    <w:qFormat/>
    <w:rsid w:val="00F76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440"/>
    <w:pPr>
      <w:spacing w:before="160"/>
      <w:jc w:val="center"/>
    </w:pPr>
    <w:rPr>
      <w:i/>
      <w:iCs/>
      <w:color w:val="404040" w:themeColor="text1" w:themeTint="BF"/>
    </w:rPr>
  </w:style>
  <w:style w:type="character" w:customStyle="1" w:styleId="QuoteChar">
    <w:name w:val="Quote Char"/>
    <w:basedOn w:val="DefaultParagraphFont"/>
    <w:link w:val="Quote"/>
    <w:uiPriority w:val="29"/>
    <w:rsid w:val="00F76440"/>
    <w:rPr>
      <w:i/>
      <w:iCs/>
      <w:color w:val="404040" w:themeColor="text1" w:themeTint="BF"/>
    </w:rPr>
  </w:style>
  <w:style w:type="paragraph" w:styleId="ListParagraph">
    <w:name w:val="List Paragraph"/>
    <w:basedOn w:val="Normal"/>
    <w:uiPriority w:val="34"/>
    <w:qFormat/>
    <w:rsid w:val="00F76440"/>
    <w:pPr>
      <w:ind w:left="720"/>
      <w:contextualSpacing/>
    </w:pPr>
  </w:style>
  <w:style w:type="character" w:styleId="IntenseEmphasis">
    <w:name w:val="Intense Emphasis"/>
    <w:basedOn w:val="DefaultParagraphFont"/>
    <w:uiPriority w:val="21"/>
    <w:qFormat/>
    <w:rsid w:val="00F76440"/>
    <w:rPr>
      <w:i/>
      <w:iCs/>
      <w:color w:val="2F5496" w:themeColor="accent1" w:themeShade="BF"/>
    </w:rPr>
  </w:style>
  <w:style w:type="paragraph" w:styleId="IntenseQuote">
    <w:name w:val="Intense Quote"/>
    <w:basedOn w:val="Normal"/>
    <w:next w:val="Normal"/>
    <w:link w:val="IntenseQuoteChar"/>
    <w:uiPriority w:val="30"/>
    <w:qFormat/>
    <w:rsid w:val="00F76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6440"/>
    <w:rPr>
      <w:i/>
      <w:iCs/>
      <w:color w:val="2F5496" w:themeColor="accent1" w:themeShade="BF"/>
    </w:rPr>
  </w:style>
  <w:style w:type="character" w:styleId="IntenseReference">
    <w:name w:val="Intense Reference"/>
    <w:basedOn w:val="DefaultParagraphFont"/>
    <w:uiPriority w:val="32"/>
    <w:qFormat/>
    <w:rsid w:val="00F76440"/>
    <w:rPr>
      <w:b/>
      <w:bCs/>
      <w:smallCaps/>
      <w:color w:val="2F5496" w:themeColor="accent1" w:themeShade="BF"/>
      <w:spacing w:val="5"/>
    </w:rPr>
  </w:style>
  <w:style w:type="table" w:styleId="TableGrid">
    <w:name w:val="Table Grid"/>
    <w:basedOn w:val="TableNormal"/>
    <w:uiPriority w:val="39"/>
    <w:rsid w:val="00C22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55C9"/>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0C55C9"/>
    <w:rPr>
      <w:b/>
      <w:bCs/>
    </w:rPr>
  </w:style>
  <w:style w:type="paragraph" w:styleId="Header">
    <w:name w:val="header"/>
    <w:basedOn w:val="Normal"/>
    <w:link w:val="HeaderChar"/>
    <w:uiPriority w:val="99"/>
    <w:unhideWhenUsed/>
    <w:rsid w:val="00AE0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8A6"/>
  </w:style>
  <w:style w:type="paragraph" w:styleId="Footer">
    <w:name w:val="footer"/>
    <w:basedOn w:val="Normal"/>
    <w:link w:val="FooterChar"/>
    <w:uiPriority w:val="99"/>
    <w:unhideWhenUsed/>
    <w:rsid w:val="00AE0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632A2F-D4CD-4088-8B30-00F0271D4DF9}">
  <we:reference id="WA200006000" version="1.2.1.0" store="Omex" storeType="OMEX"/>
  <we:alternateReferences>
    <we:reference id="WA200006000" version="1.2.1.0" store="WA200006000" storeType="OMEX"/>
  </we:alternateReferences>
  <we:properties>
    <we:property name="document_UID" value="&quot;b5f81218-8540-434f-88f4-5f9a9507b588&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100</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d43349</dc:creator>
  <cp:keywords/>
  <dc:description/>
  <cp:lastModifiedBy>d43349</cp:lastModifiedBy>
  <cp:revision>2</cp:revision>
  <dcterms:created xsi:type="dcterms:W3CDTF">2025-09-22T08:15:00Z</dcterms:created>
  <dcterms:modified xsi:type="dcterms:W3CDTF">2025-09-22T09:55:00Z</dcterms:modified>
</cp:coreProperties>
</file>